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0"/>
      </w:tblGrid>
      <w:tr w:rsidR="00000000" w:rsidRPr="00A34BA2">
        <w:trPr>
          <w:divId w:val="25147175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r w:rsidRPr="00A34BA2">
              <w:rPr>
                <w:sz w:val="22"/>
                <w:szCs w:val="22"/>
              </w:rPr>
              <w:pict/>
            </w:r>
            <w:proofErr w:type="spellStart"/>
            <w:r w:rsidRPr="00A34BA2">
              <w:rPr>
                <w:rStyle w:val="a3"/>
                <w:rFonts w:eastAsia="Times New Roman"/>
                <w:sz w:val="22"/>
                <w:szCs w:val="22"/>
              </w:rPr>
              <w:t>Отчет</w:t>
            </w:r>
            <w:proofErr w:type="spellEnd"/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 о финансовых результатах деятельности (ф. 0503721)</w:t>
            </w:r>
          </w:p>
        </w:tc>
      </w:tr>
    </w:tbl>
    <w:p w:rsidR="00000000" w:rsidRPr="00A34BA2" w:rsidRDefault="004340F7">
      <w:pPr>
        <w:divId w:val="251471759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10244"/>
      </w:tblGrid>
      <w:tr w:rsidR="00000000" w:rsidRPr="00A34BA2">
        <w:trPr>
          <w:divId w:val="251471759"/>
          <w:tblCellSpacing w:w="15" w:type="dxa"/>
        </w:trPr>
        <w:tc>
          <w:tcPr>
            <w:tcW w:w="1500" w:type="pct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Дата формирования</w:t>
            </w:r>
          </w:p>
        </w:tc>
        <w:tc>
          <w:tcPr>
            <w:tcW w:w="3500" w:type="pct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14.02.2018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382Щ4814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4632082012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463201001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2017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 w:rsidRPr="00A34BA2">
              <w:rPr>
                <w:rFonts w:eastAsia="Times New Roman"/>
                <w:sz w:val="22"/>
                <w:szCs w:val="22"/>
              </w:rPr>
              <w:br/>
              <w:t>ИНН 4632082012</w:t>
            </w:r>
            <w:r w:rsidRPr="00A34BA2">
              <w:rPr>
                <w:rFonts w:eastAsia="Times New Roman"/>
                <w:sz w:val="22"/>
                <w:szCs w:val="22"/>
              </w:rPr>
              <w:br/>
              <w:t>КПП 463201001</w:t>
            </w:r>
          </w:p>
        </w:tc>
      </w:tr>
    </w:tbl>
    <w:p w:rsidR="00000000" w:rsidRPr="00A34BA2" w:rsidRDefault="004340F7">
      <w:pPr>
        <w:divId w:val="251471759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8745"/>
        <w:gridCol w:w="1773"/>
        <w:gridCol w:w="1498"/>
      </w:tblGrid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Форма по ОКУД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0503721 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900" w:type="pct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на 25 </w:t>
            </w:r>
            <w:r w:rsidRPr="00A34BA2">
              <w:rPr>
                <w:rStyle w:val="date-underscore"/>
                <w:rFonts w:eastAsia="Times New Roman"/>
                <w:sz w:val="22"/>
                <w:szCs w:val="22"/>
              </w:rPr>
              <w:t>января</w:t>
            </w:r>
            <w:r w:rsidRPr="00A34BA2">
              <w:rPr>
                <w:rFonts w:eastAsia="Times New Roman"/>
                <w:sz w:val="22"/>
                <w:szCs w:val="22"/>
              </w:rPr>
              <w:t xml:space="preserve"> 20</w:t>
            </w:r>
            <w:r w:rsidRPr="00A34BA2">
              <w:rPr>
                <w:rStyle w:val="date-underscore"/>
                <w:rFonts w:eastAsia="Times New Roman"/>
                <w:sz w:val="22"/>
                <w:szCs w:val="22"/>
              </w:rPr>
              <w:t>18</w:t>
            </w:r>
            <w:r w:rsidRPr="00A34BA2">
              <w:rPr>
                <w:rFonts w:eastAsia="Times New Roman"/>
                <w:sz w:val="22"/>
                <w:szCs w:val="22"/>
              </w:rPr>
              <w:t xml:space="preserve">г. </w:t>
            </w:r>
          </w:p>
        </w:tc>
        <w:tc>
          <w:tcPr>
            <w:tcW w:w="600" w:type="pct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25.01.2018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Учреждение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96914130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4632082012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Обособленное подразделение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Учредитель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по ОКТМО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38701000001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КОМИТЕТ ПО ФИЗИЧЕСКОЙ КУЛЬТУРЕ И СПОРТУ КУРСКОЙ ОБЛАСТИ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00098513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Глава по БК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Периодичность годовая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Единица измерения руб.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383</w:t>
            </w:r>
          </w:p>
        </w:tc>
      </w:tr>
    </w:tbl>
    <w:p w:rsidR="00000000" w:rsidRPr="00A34BA2" w:rsidRDefault="004340F7">
      <w:pPr>
        <w:divId w:val="251471759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7"/>
        <w:gridCol w:w="782"/>
        <w:gridCol w:w="1176"/>
        <w:gridCol w:w="1847"/>
        <w:gridCol w:w="1897"/>
        <w:gridCol w:w="1797"/>
        <w:gridCol w:w="1284"/>
      </w:tblGrid>
      <w:tr w:rsidR="00000000" w:rsidRPr="00A34BA2">
        <w:trPr>
          <w:divId w:val="251471759"/>
          <w:tblHeader/>
          <w:tblCellSpacing w:w="15" w:type="dxa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Код строки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Код аналитики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Деятельность с целевыми средствами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Деятельность по государственному заданию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Приносящая доход деятельность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A34BA2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Доходы </w:t>
            </w:r>
            <w:r w:rsidRPr="00A34BA2">
              <w:rPr>
                <w:rFonts w:eastAsia="Times New Roman"/>
                <w:sz w:val="22"/>
                <w:szCs w:val="22"/>
              </w:rPr>
              <w:t>(стр. 030 + стр. 040 + стр. 050 + стр. 060 + стр. 090 + стр. 100 + стр. 110</w:t>
            </w:r>
            <w:proofErr w:type="gramStart"/>
            <w:r w:rsidRPr="00A34BA2">
              <w:rPr>
                <w:rFonts w:eastAsia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55 339 304,60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3 298 164,51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71 111 056,11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380 374,88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380 374,88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62 793 634,00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2 916 706,63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65 710 340,63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штрафов, пени,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Безвозмездные поступления от бюджетов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поступления от наднациональных организаций и правительств иностранных государств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062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063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-82 064 584,80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1 083,00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-82 063 501,80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переоценки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реализации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-82 064 584,80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1 083,00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-82 063 501,80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из них: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реализации нефинансовых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-82 064 584,80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1 083,00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-82 063 501,80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от реализации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чрезвычайные 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099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74 610 255,40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87 083 842,40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субсидии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иные трансферты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иные прочие доходы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74 610 255,40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74 610 255,40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Доходы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Расходы </w:t>
            </w:r>
            <w:r w:rsidRPr="00A34BA2">
              <w:rPr>
                <w:rFonts w:eastAsia="Times New Roman"/>
                <w:sz w:val="22"/>
                <w:szCs w:val="22"/>
              </w:rPr>
              <w:t>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2 200 000,00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78 289 544,90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2 560 295,23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83 049 840,13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33 373 613,84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316 552,78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33 690 166,62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25 560 177,83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245 124,00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25 805 301,83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110 788,33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23 082,70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133 871,03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7 702 647,68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48 346,08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7 750 993,76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2 114 670,00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17 247 015,50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1 314 245,85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20 675 931,35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201 941,86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6 851,02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208 792,88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199 846,81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70 652,89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270 499,70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8 797 349,67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8 797 349,67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2 000 000,00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2 029 837,96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787 215,80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4 817 053,76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114 670,00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6 018 039,20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449 526,14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6 582 235,34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обслуживание долговых обязательств перед 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обслуживание долговых обязательств перед нерезидентами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перечисления международным организациям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Социальное обеспечение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82 000,00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8 561 468,00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99 409,39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8 742 877,39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Расходы по операциям с активами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3 330,00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19 102 356,63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830 087,21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19 935 773,84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17 053 002,10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51 184,56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17 104 186,66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расходование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3 330,00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2 049 354,53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778 902,65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2 831 587,18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Расходы будущих периодов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5 090,93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5 090,93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Чистый операционный результат (стр. 301–стр. 302+стр. 303); (стр. 310+стр. 380)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-22 287 518,93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669 102,28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-11 344 829,65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-22 950 240,30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737 869,28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-11 938 784,02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Налог на прибыль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68 767,00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68 767,00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Резервы предстоящих расходов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662 721,37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662 721,37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Операции с нефинансовыми активами </w:t>
            </w:r>
            <w:r w:rsidRPr="00A34BA2">
              <w:rPr>
                <w:rFonts w:eastAsia="Times New Roman"/>
                <w:sz w:val="22"/>
                <w:szCs w:val="22"/>
              </w:rPr>
              <w:t>(стр. 320+стр. 330+стр. 350+стр. 360+стр. 370)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69 648 733,26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345 485,25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69 994 218,51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30 208 797,48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124 929,44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30 333 726,92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49 303 195,58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176 114,00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59 752 896,58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основных средств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19 094 398,10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51 184,56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29 419 169,66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 xml:space="preserve">Чистое поступление </w:t>
            </w:r>
            <w:proofErr w:type="spellStart"/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непроизведенных</w:t>
            </w:r>
            <w:proofErr w:type="spellEnd"/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 xml:space="preserve">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38 996 325,48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38 996 325,48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увеличение стоимости </w:t>
            </w:r>
            <w:proofErr w:type="spellStart"/>
            <w:r w:rsidRPr="00A34BA2">
              <w:rPr>
                <w:rFonts w:eastAsia="Times New Roman"/>
                <w:sz w:val="22"/>
                <w:szCs w:val="22"/>
              </w:rPr>
              <w:t>непроизведенных</w:t>
            </w:r>
            <w:proofErr w:type="spellEnd"/>
            <w:r w:rsidRPr="00A34BA2">
              <w:rPr>
                <w:rFonts w:eastAsia="Times New Roman"/>
                <w:sz w:val="22"/>
                <w:szCs w:val="22"/>
              </w:rPr>
              <w:t xml:space="preserve">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38 996 325,48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38 996 325,48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уменьшение стоимости </w:t>
            </w:r>
            <w:proofErr w:type="spellStart"/>
            <w:r w:rsidRPr="00A34BA2">
              <w:rPr>
                <w:rFonts w:eastAsia="Times New Roman"/>
                <w:sz w:val="22"/>
                <w:szCs w:val="22"/>
              </w:rPr>
              <w:t>непроизведенных</w:t>
            </w:r>
            <w:proofErr w:type="spellEnd"/>
            <w:r w:rsidRPr="00A34BA2">
              <w:rPr>
                <w:rFonts w:eastAsia="Times New Roman"/>
                <w:sz w:val="22"/>
                <w:szCs w:val="22"/>
              </w:rPr>
              <w:t xml:space="preserve">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443 610,30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220 555,81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664 166,11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3 330,00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2 492 964,83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1 000 541,46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3 496 836,29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3 330,00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2 049 354,53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779 985,65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2 832 670,18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изменение затрат на изготовление готовой продукции (работ, услуг)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увеличение затрат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51 218 426,15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4 438 297,03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55 656 723,18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затрат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51 218 426,15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4 438 297,03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55 656 723,18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Операции с финансовыми активами и обязательствами </w:t>
            </w:r>
            <w:r w:rsidRPr="00A34BA2">
              <w:rPr>
                <w:rFonts w:eastAsia="Times New Roman"/>
                <w:sz w:val="22"/>
                <w:szCs w:val="22"/>
              </w:rPr>
              <w:t>(стр.390 – стр.510)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-91 936 252,19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323 617,03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-81 339 048,16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Операции с финансовыми активами </w:t>
            </w:r>
            <w:r w:rsidRPr="00A34BA2">
              <w:rPr>
                <w:rFonts w:eastAsia="Times New Roman"/>
                <w:sz w:val="22"/>
                <w:szCs w:val="22"/>
              </w:rPr>
              <w:t>(стр. 410 + стр. 420 + стр. 440 + стр. 460 + стр. 470 + стр. 480)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-81 662 665,19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248 836,03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-81 413 829,16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средств учреждений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-5 493 932,00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-20 687,53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-55 408,18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-5 570 027,71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поступление средств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6 979 655,00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64 276 397,07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7 641 331,95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78 897 384,02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выбытие средств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64 297 084,60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7 696 740,13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84 467 411,73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ценных бумаг, кроме акций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ценных бумаг, кроме акций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ценных бумаг, кроме акций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предоставление займов (ссуд)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увеличение задолженности по предоставленным займам </w:t>
            </w:r>
            <w:r w:rsidRPr="00A34BA2">
              <w:rPr>
                <w:rFonts w:eastAsia="Times New Roman"/>
                <w:sz w:val="22"/>
                <w:szCs w:val="22"/>
              </w:rPr>
              <w:lastRenderedPageBreak/>
              <w:t>(ссудам)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461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уменьшение задолженности по предоставленным займам (ссудам)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поступление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471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увеличение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5 493 932,00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-81 641 977,66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304 244,21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-75 843 801,45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64 340 975,03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3 630 960,95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80 445 522,98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дебиторской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482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6 979 655,00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145 982 952,69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3 326 716,74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156 289 324,43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Style w:val="a3"/>
                <w:rFonts w:eastAsia="Times New Roman"/>
                <w:sz w:val="22"/>
                <w:szCs w:val="22"/>
              </w:rPr>
              <w:t xml:space="preserve">Операции с обязательствами </w:t>
            </w:r>
            <w:r w:rsidRPr="00A34BA2">
              <w:rPr>
                <w:rFonts w:eastAsia="Times New Roman"/>
                <w:sz w:val="22"/>
                <w:szCs w:val="22"/>
              </w:rPr>
              <w:t>(стр. 520 + стр. 530 + стр. 540)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-74 781,00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-74 781,00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увеличение задолженности по привлечениям перед 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задолженности по привлечениям перед 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521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задолженности по привлечениям перед 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522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t>Чистое увеличение задолженности по привлечениям перед нерезидентами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задолженности по привлечениям перед нерезидентами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 xml:space="preserve">уменьшение задолженности по привлечениям перед </w:t>
            </w:r>
            <w:r w:rsidRPr="00A34BA2">
              <w:rPr>
                <w:rFonts w:eastAsia="Times New Roman"/>
                <w:sz w:val="22"/>
                <w:szCs w:val="22"/>
              </w:rPr>
              <w:lastRenderedPageBreak/>
              <w:t>нерезидентами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lastRenderedPageBreak/>
              <w:t>532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A34BA2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Чистое увеличение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10 273 587,00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-74 781,00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-74 781,00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541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12 475 607,00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78 060 855,43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2 906 033,99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93 442 496,42</w:t>
            </w:r>
          </w:p>
        </w:tc>
      </w:tr>
      <w:tr w:rsidR="00000000" w:rsidRPr="00A34BA2">
        <w:trPr>
          <w:divId w:val="251471759"/>
          <w:tblCellSpacing w:w="15" w:type="dxa"/>
        </w:trPr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000000" w:rsidRPr="00A34BA2" w:rsidRDefault="004340F7">
            <w:pPr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22 749 194,00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67 787 268,43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2 980 814,99</w:t>
            </w:r>
          </w:p>
        </w:tc>
        <w:tc>
          <w:tcPr>
            <w:tcW w:w="0" w:type="auto"/>
            <w:vAlign w:val="center"/>
            <w:hideMark/>
          </w:tcPr>
          <w:p w:rsidR="00000000" w:rsidRPr="00A34BA2" w:rsidRDefault="004340F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34BA2">
              <w:rPr>
                <w:rFonts w:eastAsia="Times New Roman"/>
                <w:sz w:val="22"/>
                <w:szCs w:val="22"/>
              </w:rPr>
              <w:t>93 517 277,42</w:t>
            </w:r>
          </w:p>
        </w:tc>
      </w:tr>
      <w:bookmarkEnd w:id="0"/>
    </w:tbl>
    <w:p w:rsidR="004340F7" w:rsidRPr="00A34BA2" w:rsidRDefault="004340F7">
      <w:pPr>
        <w:divId w:val="251471759"/>
        <w:rPr>
          <w:rFonts w:eastAsia="Times New Roman"/>
          <w:sz w:val="22"/>
          <w:szCs w:val="22"/>
        </w:rPr>
      </w:pPr>
    </w:p>
    <w:sectPr w:rsidR="004340F7" w:rsidRPr="00A34BA2" w:rsidSect="00A34B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4BA2"/>
    <w:rsid w:val="004340F7"/>
    <w:rsid w:val="00A3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dding">
    <w:name w:val="firstpadding"/>
    <w:basedOn w:val="a"/>
    <w:pPr>
      <w:spacing w:before="100" w:beforeAutospacing="1" w:after="100" w:afterAutospacing="1"/>
    </w:pPr>
  </w:style>
  <w:style w:type="paragraph" w:customStyle="1" w:styleId="doublepadding">
    <w:name w:val="doublepadding"/>
    <w:basedOn w:val="a"/>
    <w:pPr>
      <w:spacing w:before="100" w:beforeAutospacing="1" w:after="100" w:afterAutospacing="1"/>
    </w:pPr>
  </w:style>
  <w:style w:type="paragraph" w:customStyle="1" w:styleId="boldborder">
    <w:name w:val="boldborder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date-underscore">
    <w:name w:val="date-underscor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dding">
    <w:name w:val="firstpadding"/>
    <w:basedOn w:val="a"/>
    <w:pPr>
      <w:spacing w:before="100" w:beforeAutospacing="1" w:after="100" w:afterAutospacing="1"/>
    </w:pPr>
  </w:style>
  <w:style w:type="paragraph" w:customStyle="1" w:styleId="doublepadding">
    <w:name w:val="doublepadding"/>
    <w:basedOn w:val="a"/>
    <w:pPr>
      <w:spacing w:before="100" w:beforeAutospacing="1" w:after="100" w:afterAutospacing="1"/>
    </w:pPr>
  </w:style>
  <w:style w:type="paragraph" w:customStyle="1" w:styleId="boldborder">
    <w:name w:val="boldborder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date-underscore">
    <w:name w:val="date-underscor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2018-12-12T07:24:00Z</dcterms:created>
  <dcterms:modified xsi:type="dcterms:W3CDTF">2018-12-12T07:24:00Z</dcterms:modified>
</cp:coreProperties>
</file>